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9E" w:rsidRPr="00E21FD8" w:rsidRDefault="0055169E" w:rsidP="0055169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E21FD8">
        <w:rPr>
          <w:rFonts w:ascii="Times New Roman" w:hAnsi="Times New Roman"/>
          <w:sz w:val="28"/>
          <w:szCs w:val="28"/>
        </w:rPr>
        <w:t>Перечень</w:t>
      </w:r>
    </w:p>
    <w:p w:rsidR="0055169E" w:rsidRPr="00E21FD8" w:rsidRDefault="0055169E" w:rsidP="0055169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1FD8">
        <w:rPr>
          <w:rFonts w:ascii="Times New Roman" w:hAnsi="Times New Roman"/>
          <w:sz w:val="28"/>
          <w:szCs w:val="28"/>
        </w:rPr>
        <w:t>нормативных правовых актов, непосредственно регулирующих предоставление муниципальной услуги</w:t>
      </w:r>
      <w:r w:rsidRPr="00E21FD8">
        <w:rPr>
          <w:rFonts w:ascii="Times New Roman" w:hAnsi="Times New Roman"/>
          <w:color w:val="2D2D2D"/>
          <w:sz w:val="28"/>
          <w:szCs w:val="28"/>
          <w:lang w:eastAsia="ru-RU"/>
        </w:rPr>
        <w:t xml:space="preserve"> «</w:t>
      </w:r>
      <w:r w:rsidRPr="008C3320">
        <w:rPr>
          <w:rFonts w:ascii="Times New Roman" w:hAnsi="Times New Roman"/>
          <w:bCs/>
          <w:sz w:val="28"/>
          <w:szCs w:val="28"/>
          <w:lang w:eastAsia="ru-RU"/>
        </w:rPr>
        <w:t>Выдача согласия на строительство, реконструкцию, капитальный ремонт, ремонт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в отношении автомобильных дорог местного значения в границах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 xml:space="preserve">Искровского 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E21FD8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55169E" w:rsidRPr="00E21FD8" w:rsidRDefault="0055169E" w:rsidP="005516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hyperlink r:id="rId7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Конституцией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Федеральным </w:t>
      </w:r>
      <w:hyperlink r:id="rId8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социальной защите инвалидов в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Федеральным </w:t>
      </w:r>
      <w:hyperlink r:id="rId9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Федеральным </w:t>
      </w:r>
      <w:hyperlink r:id="rId10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Федеральным </w:t>
      </w:r>
      <w:hyperlink r:id="rId11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Федеральным </w:t>
      </w:r>
      <w:hyperlink r:id="rId12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персональных данных»;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Федеральным </w:t>
      </w:r>
      <w:hyperlink r:id="rId13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безопасности дорожного движения»;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Федеральным </w:t>
      </w:r>
      <w:hyperlink r:id="rId14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</w:t>
      </w:r>
      <w:hyperlink r:id="rId15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постановлением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Совета Министров - Правительства Российской Федерации от 23 октября 1993 года № 1090 «О правилах дорожного движения»;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10) </w:t>
      </w:r>
      <w:hyperlink r:id="rId16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транспорта Российской Федерации от 16 ноября 2012 года № 402 «Об утверждении Классификации работ по капитальному ремонту, ремонту и содержанию автомобильных дорог»;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11) </w:t>
      </w:r>
      <w:hyperlink r:id="rId17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постановлением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26 декабря 2014 года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12) национальным </w:t>
      </w:r>
      <w:hyperlink r:id="rId18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стандартом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«ГОСТ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50597-2017.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13) сводом правил </w:t>
      </w:r>
      <w:hyperlink r:id="rId19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СП 42.13330.2011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"СНиП 2.07.01-89* «Градостроительство. Планировка и застройка городских и сельских поселений», утвержденным приказом Министерства регионального развития Российской Федерации от 28 декабря 2010 года № 820;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14) сводом правил </w:t>
      </w:r>
      <w:hyperlink r:id="rId20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СП 37.13330.2012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"СНиП 2.05.07-91* «Промышленный транспорт», утвержденным приказом Министерства регионального развития Российской Федерации от 29 декабря 2011 года N 635/7;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15) сводом правил </w:t>
      </w:r>
      <w:hyperlink r:id="rId21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СП 34.13330.2012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"СНиП 2.05.02-85* «Автомобильные дороги», утвержденным приказом Министерства регионального развития Российской Федерации от 30 июня 2012 года № 266;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16)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Уставом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Pr="005D3375" w:rsidRDefault="0055169E" w:rsidP="0055169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</w:p>
    <w:p w:rsidR="0055169E" w:rsidRPr="005D3375" w:rsidRDefault="0055169E" w:rsidP="0055169E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 xml:space="preserve">о местонахождении, справочных телефонах, адресах официальных сайтов в информационно-телекоммуникационной сети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 xml:space="preserve">, электронной почты, графике работы федеральных органов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 xml:space="preserve"> власти, участвующих в предоставлении муниципальной услуги</w:t>
      </w:r>
    </w:p>
    <w:p w:rsidR="0055169E" w:rsidRPr="005D3375" w:rsidRDefault="0055169E" w:rsidP="0055169E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3110"/>
        <w:gridCol w:w="3700"/>
      </w:tblGrid>
      <w:tr w:rsidR="0055169E" w:rsidRPr="005D3375" w:rsidTr="000150AB">
        <w:tc>
          <w:tcPr>
            <w:tcW w:w="2943" w:type="dxa"/>
          </w:tcPr>
          <w:p w:rsidR="0055169E" w:rsidRPr="005D3375" w:rsidRDefault="0055169E" w:rsidP="000150A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3119" w:type="dxa"/>
          </w:tcPr>
          <w:p w:rsidR="0055169E" w:rsidRPr="005D3375" w:rsidRDefault="0055169E" w:rsidP="000150A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Местонахождение, справочный телефон, адрес официального сайта в информационно-телекоммуникационной сети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5D3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Pr="005D33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электронной почты учреждения</w:t>
            </w:r>
          </w:p>
        </w:tc>
        <w:tc>
          <w:tcPr>
            <w:tcW w:w="4359" w:type="dxa"/>
          </w:tcPr>
          <w:p w:rsidR="0055169E" w:rsidRPr="005D3375" w:rsidRDefault="0055169E" w:rsidP="000150A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График работы</w:t>
            </w:r>
          </w:p>
        </w:tc>
      </w:tr>
      <w:tr w:rsidR="0055169E" w:rsidRPr="005D3375" w:rsidTr="000150AB">
        <w:tc>
          <w:tcPr>
            <w:tcW w:w="2943" w:type="dxa"/>
          </w:tcPr>
          <w:p w:rsidR="0055169E" w:rsidRPr="005D3375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hAnsi="Times New Roman"/>
                <w:sz w:val="28"/>
                <w:szCs w:val="28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5D3375">
              <w:rPr>
                <w:rFonts w:ascii="Times New Roman" w:hAnsi="Times New Roman"/>
                <w:sz w:val="28"/>
                <w:szCs w:val="28"/>
              </w:rPr>
              <w:t xml:space="preserve"> регистрации, кадастра и </w:t>
            </w:r>
            <w:r>
              <w:rPr>
                <w:rFonts w:ascii="Times New Roman" w:hAnsi="Times New Roman"/>
                <w:sz w:val="28"/>
                <w:szCs w:val="28"/>
              </w:rPr>
              <w:t>картографии по Омской области</w:t>
            </w:r>
          </w:p>
        </w:tc>
        <w:tc>
          <w:tcPr>
            <w:tcW w:w="3119" w:type="dxa"/>
          </w:tcPr>
          <w:p w:rsidR="0055169E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99, г"/>
              </w:smartTagPr>
              <w:r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644099, г</w:t>
              </w:r>
            </w:smartTag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Омск, ул.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Красногвардейская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42</w:t>
            </w:r>
          </w:p>
          <w:p w:rsidR="0055169E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94-83-89</w:t>
            </w:r>
          </w:p>
          <w:p w:rsidR="0055169E" w:rsidRPr="00E47F02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mev</w:t>
            </w:r>
            <w:proofErr w:type="spellEnd"/>
            <w:r w:rsidRPr="00751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</w:t>
            </w:r>
            <w:r w:rsidRPr="00E837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rosreestr</w:t>
            </w:r>
            <w:proofErr w:type="spellEnd"/>
            <w:r w:rsidRPr="00E837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  <w:tc>
          <w:tcPr>
            <w:tcW w:w="4359" w:type="dxa"/>
          </w:tcPr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55169E" w:rsidRPr="00974C76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55169E" w:rsidRPr="005D3375" w:rsidTr="000150AB">
        <w:tc>
          <w:tcPr>
            <w:tcW w:w="2943" w:type="dxa"/>
          </w:tcPr>
          <w:p w:rsidR="0055169E" w:rsidRPr="00974C76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Филиал ФГБУ 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ФКП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Росреестра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» 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по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Омской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области</w:t>
            </w:r>
          </w:p>
        </w:tc>
        <w:tc>
          <w:tcPr>
            <w:tcW w:w="3119" w:type="dxa"/>
          </w:tcPr>
          <w:p w:rsidR="0055169E" w:rsidRPr="00974C76" w:rsidRDefault="0055169E" w:rsidP="000150AB">
            <w:pPr>
              <w:spacing w:after="0" w:line="240" w:lineRule="auto"/>
              <w:ind w:right="-1"/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</w:pPr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644099, г. Омск, ул. </w:t>
            </w:r>
            <w:proofErr w:type="gramStart"/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Красногвардейская</w:t>
            </w:r>
            <w:proofErr w:type="gramEnd"/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д. 42</w:t>
            </w:r>
            <w:r w:rsidRPr="00974C76"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5169E" w:rsidRPr="00974C76" w:rsidRDefault="0055169E" w:rsidP="000150AB">
            <w:pPr>
              <w:spacing w:after="0" w:line="240" w:lineRule="auto"/>
              <w:ind w:right="-1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74C76"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  <w:t>(3812) 72-94-70</w:t>
            </w:r>
          </w:p>
          <w:p w:rsidR="0055169E" w:rsidRPr="00974C76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4C76">
              <w:rPr>
                <w:rFonts w:ascii="Times New Roman" w:hAnsi="Times New Roman"/>
                <w:sz w:val="28"/>
                <w:szCs w:val="28"/>
              </w:rPr>
              <w:t>filial@55.kadastr.ru</w:t>
            </w:r>
          </w:p>
        </w:tc>
        <w:tc>
          <w:tcPr>
            <w:tcW w:w="4359" w:type="dxa"/>
          </w:tcPr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55169E" w:rsidRPr="001B6048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55169E" w:rsidRPr="005D3375" w:rsidTr="000150AB">
        <w:tc>
          <w:tcPr>
            <w:tcW w:w="2943" w:type="dxa"/>
          </w:tcPr>
          <w:p w:rsidR="0055169E" w:rsidRPr="005D3375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hAnsi="Times New Roman"/>
                <w:sz w:val="28"/>
                <w:szCs w:val="28"/>
              </w:rPr>
              <w:t>Управление Федеральной налоговой службы по Омской области</w:t>
            </w:r>
          </w:p>
        </w:tc>
        <w:tc>
          <w:tcPr>
            <w:tcW w:w="3119" w:type="dxa"/>
          </w:tcPr>
          <w:p w:rsidR="0055169E" w:rsidRPr="00C971AD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Омская область, г.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Омск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55169E" w:rsidRPr="00C971AD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 Жукова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72/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55169E" w:rsidRPr="00C971AD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Pr="001B604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35-95-23</w:t>
            </w:r>
          </w:p>
          <w:p w:rsidR="0055169E" w:rsidRPr="00C971AD" w:rsidRDefault="0055169E" w:rsidP="000150AB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www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  <w:proofErr w:type="spellStart"/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nalog</w:t>
            </w:r>
            <w:proofErr w:type="spellEnd"/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  <w:tc>
          <w:tcPr>
            <w:tcW w:w="4359" w:type="dxa"/>
          </w:tcPr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55169E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55169E" w:rsidRPr="001B6048" w:rsidRDefault="0055169E" w:rsidP="0001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</w:tbl>
    <w:p w:rsidR="0055169E" w:rsidRPr="005D3375" w:rsidRDefault="0055169E" w:rsidP="0055169E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Pr="005D3375" w:rsidRDefault="0055169E" w:rsidP="0055169E">
      <w:pPr>
        <w:tabs>
          <w:tab w:val="left" w:pos="10915"/>
        </w:tabs>
        <w:spacing w:after="0" w:line="240" w:lineRule="auto"/>
        <w:ind w:left="4253"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Default="0055169E" w:rsidP="0055169E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55169E" w:rsidRDefault="0055169E" w:rsidP="0055169E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55169E" w:rsidRDefault="0055169E" w:rsidP="0055169E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55169E" w:rsidRDefault="0055169E" w:rsidP="0055169E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 к административному регламенту предоставления муниципальной услуги «</w:t>
      </w:r>
      <w:r w:rsidRPr="008C3320">
        <w:rPr>
          <w:rFonts w:ascii="Times New Roman" w:hAnsi="Times New Roman"/>
          <w:bCs/>
          <w:sz w:val="28"/>
          <w:szCs w:val="28"/>
          <w:lang w:eastAsia="ru-RU"/>
        </w:rPr>
        <w:t>Выдача согласия на строительство, реконструкцию, капитальный ремонт, ремонт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в отношении автомобильных дорог местного значения в границах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Административный регламент по </w:t>
      </w:r>
      <w:r>
        <w:rPr>
          <w:rFonts w:ascii="Times New Roman" w:eastAsia="TimesNewRomanPSMT" w:hAnsi="Times New Roman"/>
          <w:sz w:val="28"/>
          <w:szCs w:val="28"/>
        </w:rPr>
        <w:t>п</w:t>
      </w:r>
      <w:r w:rsidRPr="00371459">
        <w:rPr>
          <w:rFonts w:ascii="Times New Roman" w:eastAsia="TimesNewRomanPSMT" w:hAnsi="Times New Roman"/>
          <w:sz w:val="28"/>
          <w:szCs w:val="28"/>
        </w:rPr>
        <w:t>редварительно</w:t>
      </w:r>
      <w:r>
        <w:rPr>
          <w:rFonts w:ascii="Times New Roman" w:eastAsia="TimesNewRomanPSMT" w:hAnsi="Times New Roman"/>
          <w:sz w:val="28"/>
          <w:szCs w:val="28"/>
        </w:rPr>
        <w:t>му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согласовани</w:t>
      </w:r>
      <w:r>
        <w:rPr>
          <w:rFonts w:ascii="Times New Roman" w:eastAsia="TimesNewRomanPSMT" w:hAnsi="Times New Roman"/>
          <w:sz w:val="28"/>
          <w:szCs w:val="28"/>
        </w:rPr>
        <w:t>ю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предоставления земельного участка, находящегося в муниципальной собственности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административный регламент) разработан в целях улучшения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 и определяет сроки и последовательность действий (административных процедур) при оказании муниципальной услуги.</w:t>
      </w:r>
      <w:proofErr w:type="gramEnd"/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Административным регламентом устанавливается порядок информирования населения о муниципальной услуге, перечень необходимых для получения муниципальной услуги документов, перечень оснований для отказа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услуги, а также порядок и формы контроля за предоставлением муниципальной услуги и порядок обжалования действий (бездействия) и решений, осуществляемых (принимаемых) в ходе предоставления муниципальной услуги.</w:t>
      </w:r>
      <w:proofErr w:type="gramEnd"/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3. Муниципальная услуга предоставляется Администрацией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Называевского</w:t>
      </w:r>
      <w:proofErr w:type="spellEnd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(далее - Администрация).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Полномочия по предоставлению муниципальной услуги осуществляется в соответствии со следующими нормативными правовыми актами: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hyperlink r:id="rId22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Конституцией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Федеральным </w:t>
      </w:r>
      <w:hyperlink r:id="rId23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социальной защите инвалидов в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Федеральным </w:t>
      </w:r>
      <w:hyperlink r:id="rId24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Федеральным </w:t>
      </w:r>
      <w:hyperlink r:id="rId25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Федеральным </w:t>
      </w:r>
      <w:hyperlink r:id="rId26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Федеральным </w:t>
      </w:r>
      <w:hyperlink r:id="rId27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персональных данных»;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Федеральным </w:t>
      </w:r>
      <w:hyperlink r:id="rId28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безопасности дорожного движения»;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8) Федеральным </w:t>
      </w:r>
      <w:hyperlink r:id="rId29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</w:t>
      </w:r>
      <w:hyperlink r:id="rId30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постановлением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Совета Министров - Правительства Российской Федерации от 23 октября 1993 года № 1090 «О правилах дорожного движения»;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10) </w:t>
      </w:r>
      <w:hyperlink r:id="rId31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транспорта Российской Федерации от 16 ноября 2012 года № 402 «Об утверждении Классификации работ по капитальному ремонту, ремонту и содержанию автомобильных дорог»;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11) </w:t>
      </w:r>
      <w:hyperlink r:id="rId32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постановлением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26 декабря 2014 года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12) национальным </w:t>
      </w:r>
      <w:hyperlink r:id="rId33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стандартом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«ГОСТ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50597-2017.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13) сводом правил </w:t>
      </w:r>
      <w:hyperlink r:id="rId34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СП 42.13330.2011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"СНиП 2.07.01-89* «Градостроительство. Планировка и застройка городских и сельских поселений», утвержденным приказом Министерства регионального развития Российской Федерации от 28 декабря 2010 года № 820;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14) сводом правил </w:t>
      </w:r>
      <w:hyperlink r:id="rId35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СП 37.13330.2012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"СНиП 2.05.07-91* «Промышленный транспорт», утвержденным приказом Министерства регионального развития Российской Федерации от 29 декабря 2011 года N 635/7;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15) сводом правил </w:t>
      </w:r>
      <w:hyperlink r:id="rId36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СП 34.13330.2012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"СНиП 2.05.02-85* «Автомобильные дороги», утвержденным приказом Министерства регионального развития Российской Федерации от 30 июня 2012 года № 266;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16)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Уставом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55169E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10B"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Муниципальная</w:t>
      </w:r>
      <w:r w:rsidRPr="001361A9">
        <w:rPr>
          <w:rFonts w:ascii="Times New Roman" w:hAnsi="Times New Roman"/>
          <w:sz w:val="28"/>
          <w:szCs w:val="28"/>
        </w:rPr>
        <w:t xml:space="preserve"> услуга предоставляется по заявлениям по заявлениям </w:t>
      </w:r>
      <w:r>
        <w:rPr>
          <w:rFonts w:ascii="Times New Roman" w:hAnsi="Times New Roman"/>
          <w:sz w:val="28"/>
          <w:szCs w:val="28"/>
          <w:lang w:eastAsia="ru-RU"/>
        </w:rPr>
        <w:t xml:space="preserve">физических и юридических лиц </w:t>
      </w:r>
      <w:r w:rsidRPr="00462CE7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rFonts w:ascii="Times New Roman" w:hAnsi="Times New Roman"/>
          <w:sz w:val="28"/>
          <w:szCs w:val="28"/>
          <w:lang w:eastAsia="ru-RU"/>
        </w:rPr>
        <w:t xml:space="preserve">, индивидуальных предпринимателей, являющиеся владельцами автомобильных дорог, осуществляющие деятельность в целях строительства, реконструкции, капитального ремонта, ремонта пересечения и (или) примыкания в отношении автомобильных дорог местного значения в границах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="009B5BD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го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Называевского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55169E" w:rsidRPr="001361A9" w:rsidRDefault="0055169E" w:rsidP="005516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1A9">
        <w:rPr>
          <w:rFonts w:ascii="Times New Roman" w:hAnsi="Times New Roman" w:cs="Times New Roman"/>
          <w:sz w:val="28"/>
          <w:szCs w:val="28"/>
        </w:rPr>
        <w:t xml:space="preserve">От имени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361A9">
        <w:rPr>
          <w:rFonts w:ascii="Times New Roman" w:hAnsi="Times New Roman" w:cs="Times New Roman"/>
          <w:sz w:val="28"/>
          <w:szCs w:val="28"/>
        </w:rPr>
        <w:t xml:space="preserve"> услуги вправе действовать его представитель при предъявлении документа, удостоверяющего личность, и документа, удостоверяющего </w:t>
      </w:r>
      <w:r w:rsidRPr="001361A9">
        <w:rPr>
          <w:rFonts w:ascii="Times New Roman" w:hAnsi="Times New Roman" w:cs="Times New Roman"/>
          <w:sz w:val="28"/>
          <w:szCs w:val="28"/>
        </w:rPr>
        <w:lastRenderedPageBreak/>
        <w:t>представительские полномочия, оформленного в соответствии со статьями 185, 185.1 Гражданского кодекса Российской Федерации.</w:t>
      </w:r>
    </w:p>
    <w:p w:rsidR="0055169E" w:rsidRPr="007F610B" w:rsidRDefault="0055169E" w:rsidP="00551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F610B">
        <w:rPr>
          <w:rFonts w:ascii="Times New Roman" w:hAnsi="Times New Roman"/>
          <w:sz w:val="28"/>
          <w:szCs w:val="28"/>
        </w:rPr>
        <w:t>Прием и консультирование граждан по вопросам, связанных с предоставлением муниципальной услуги, осущес</w:t>
      </w:r>
      <w:r>
        <w:rPr>
          <w:rFonts w:ascii="Times New Roman" w:hAnsi="Times New Roman"/>
          <w:sz w:val="28"/>
          <w:szCs w:val="28"/>
        </w:rPr>
        <w:t xml:space="preserve">твляется по телефону 8(38161) 38-2-86 </w:t>
      </w:r>
      <w:r w:rsidRPr="007F610B">
        <w:rPr>
          <w:rFonts w:ascii="Times New Roman" w:hAnsi="Times New Roman"/>
          <w:sz w:val="28"/>
          <w:szCs w:val="28"/>
        </w:rPr>
        <w:t xml:space="preserve"> в соответствии со следующим графиком: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Понедельник 9.00 – 17.00 (перерыв 13.00-14.00)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Вторник 9.00 – 17.00 (перерыв 13.00-14.00)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Среда 9.00 – 17.00 (перерыв 13.00-14.00)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Четверг 9.00 – 17.00 (перерыв 13.00-14.00)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Пятница 9.00 – 16.00 (перерыв 13.00-14.00)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суббота, воскресенье — выходные дни.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Административный регламент содержит существенные улучшения по сравнению с действующим порядком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C3320">
        <w:rPr>
          <w:rFonts w:ascii="Times New Roman" w:hAnsi="Times New Roman"/>
          <w:bCs/>
          <w:sz w:val="28"/>
          <w:szCs w:val="28"/>
          <w:lang w:eastAsia="ru-RU"/>
        </w:rPr>
        <w:t>ыдач</w:t>
      </w:r>
      <w:r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3320">
        <w:rPr>
          <w:rFonts w:ascii="Times New Roman" w:hAnsi="Times New Roman"/>
          <w:bCs/>
          <w:sz w:val="28"/>
          <w:szCs w:val="28"/>
          <w:lang w:eastAsia="ru-RU"/>
        </w:rPr>
        <w:t xml:space="preserve"> согласия на строительство, реконструкцию, капитальный ремонт, ремонт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в отношении автомобильных дорог местного значения в границах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, в том числе предусматривается:</w:t>
      </w:r>
      <w:proofErr w:type="gramEnd"/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- возможность установления персональной ответственности специалистов Администрации, участвующих в оказании муниципальной услуги, по каждому действию административных процедур;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- система обжалования решений, действий (бездействия) специалистов Администрации, участвующих в оказании муниципальной услуги.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отметить, что установление последовательности действий специалистов Администрации, участвующих в оказании муниципальной услуги, предусмотренное административным регламентом, позволяет осуществить совершенствование процедур предоставления муниципальной услуги, обеспечить их прозрачность, продолжить оптимизацию процессов предоставления муниципальной услуги, направленную на повышение качества и доступности муниципальной услуги.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6. Утверждение административного регламента не потребует отмены или внесения изменений в иные муниципальные нормативные правовые акты, затрагивающих сферу владения, пользования и распоряжения муниципальным имуществом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поселения.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Внедрение и практическая реализация административного регламента в части исполнения требований к порядку предостав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муниципальной услуги по </w:t>
      </w:r>
      <w:r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C3320">
        <w:rPr>
          <w:rFonts w:ascii="Times New Roman" w:hAnsi="Times New Roman"/>
          <w:bCs/>
          <w:sz w:val="28"/>
          <w:szCs w:val="28"/>
          <w:lang w:eastAsia="ru-RU"/>
        </w:rPr>
        <w:t>ыдач</w:t>
      </w:r>
      <w:r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3320">
        <w:rPr>
          <w:rFonts w:ascii="Times New Roman" w:hAnsi="Times New Roman"/>
          <w:bCs/>
          <w:sz w:val="28"/>
          <w:szCs w:val="28"/>
          <w:lang w:eastAsia="ru-RU"/>
        </w:rPr>
        <w:t xml:space="preserve"> согласия на строительство, реконструкцию, капитальный ремонт, ремонт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в отношении автомобильных дорог местного значения в границах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повлечет необходимость дополнительного</w:t>
      </w:r>
      <w:proofErr w:type="gramEnd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выделения средств из бюджета </w:t>
      </w:r>
      <w:r>
        <w:rPr>
          <w:rFonts w:ascii="Times New Roman" w:eastAsia="TimesNewRomanPSMT" w:hAnsi="Times New Roman"/>
          <w:sz w:val="28"/>
          <w:szCs w:val="28"/>
        </w:rPr>
        <w:lastRenderedPageBreak/>
        <w:t>Искровского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Указанные денежные средства потребуются для осуществления информирования населения о муниципальной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(издание и размещение в средствах массовой информации материалов о муниципальной услуге и порядке ее предоставления, издание информационных материалов (брошюр, буклетов), оформление информационных стендов с содержанием краткого порядка предоставления муниципальной услуги).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8. 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муниципальная услуга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предоставл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ялась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169E" w:rsidRPr="007F610B" w:rsidRDefault="0055169E" w:rsidP="0055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внедрения административного регламента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55169E" w:rsidRPr="007F610B" w:rsidRDefault="0055169E" w:rsidP="0055169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55169E" w:rsidRPr="007F610B" w:rsidRDefault="0055169E" w:rsidP="0055169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55169E" w:rsidRPr="007F610B" w:rsidRDefault="0055169E" w:rsidP="0055169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55169E" w:rsidRDefault="0055169E" w:rsidP="0055169E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1302E2" w:rsidRDefault="001302E2"/>
    <w:sectPr w:rsidR="001302E2" w:rsidSect="00DD05CF">
      <w:headerReference w:type="default" r:id="rId3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412" w:rsidRDefault="00FB6412">
      <w:pPr>
        <w:spacing w:after="0" w:line="240" w:lineRule="auto"/>
      </w:pPr>
      <w:r>
        <w:separator/>
      </w:r>
    </w:p>
  </w:endnote>
  <w:endnote w:type="continuationSeparator" w:id="0">
    <w:p w:rsidR="00FB6412" w:rsidRDefault="00FB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412" w:rsidRDefault="00FB6412">
      <w:pPr>
        <w:spacing w:after="0" w:line="240" w:lineRule="auto"/>
      </w:pPr>
      <w:r>
        <w:separator/>
      </w:r>
    </w:p>
  </w:footnote>
  <w:footnote w:type="continuationSeparator" w:id="0">
    <w:p w:rsidR="00FB6412" w:rsidRDefault="00FB6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5CF" w:rsidRDefault="00FB64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02"/>
    <w:rsid w:val="001302E2"/>
    <w:rsid w:val="001E4702"/>
    <w:rsid w:val="0055169E"/>
    <w:rsid w:val="009B5BD1"/>
    <w:rsid w:val="00FB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516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5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69E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55169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516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5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69E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55169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02B85363EEB656CA534BC54C2C9016A822F691D1A414DE9B76D6D2C8DEBDBDFB0B2E946632F42FAEBDD2C94n5x6K" TargetMode="External"/><Relationship Id="rId13" Type="http://schemas.openxmlformats.org/officeDocument/2006/relationships/hyperlink" Target="consultantplus://offline/ref=5AA02B85363EEB656CA534BC54C2C9016A822F6E1419414DE9B76D6D2C8DEBDBDFB0B2E946632F42FAEBDD2C94n5x6K" TargetMode="External"/><Relationship Id="rId18" Type="http://schemas.openxmlformats.org/officeDocument/2006/relationships/hyperlink" Target="consultantplus://offline/ref=5AA02B85363EEB656CA534BC54C2C9016B8D2A6B121E414DE9B76D6D2C8DEBDBDFB0B2E946632F42FAEBDD2C94n5x6K" TargetMode="External"/><Relationship Id="rId26" Type="http://schemas.openxmlformats.org/officeDocument/2006/relationships/hyperlink" Target="consultantplus://offline/ref=5AA02B85363EEB656CA534BC54C2C9016A842B65171E414DE9B76D6D2C8DEBDBDFB0B2E946632F42FAEBDD2C94n5x6K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AA02B85363EEB656CA52BA951C2C9016B812F6D15151C47E1EE616F2B82B4DECAA1EAE6427B3147E1F7DF2En9x7K" TargetMode="External"/><Relationship Id="rId34" Type="http://schemas.openxmlformats.org/officeDocument/2006/relationships/hyperlink" Target="consultantplus://offline/ref=5AA02B85363EEB656CA52BA951C2C9016B87286C1D151C47E1EE616F2B82B4DECAA1EAE6427B3147E1F7DF2En9x7K" TargetMode="External"/><Relationship Id="rId7" Type="http://schemas.openxmlformats.org/officeDocument/2006/relationships/hyperlink" Target="consultantplus://offline/ref=5AA02B85363EEB656CA534BC54C2C9016B8D28681E48164FB8E2636824DDB1CBDBF9E5E25A65345CFDF5DDn2xDK" TargetMode="External"/><Relationship Id="rId12" Type="http://schemas.openxmlformats.org/officeDocument/2006/relationships/hyperlink" Target="consultantplus://offline/ref=5AA02B85363EEB656CA534BC54C2C9016A822C6C161E414DE9B76D6D2C8DEBDBDFB0B2E946632F42FAEBDD2C94n5x6K" TargetMode="External"/><Relationship Id="rId17" Type="http://schemas.openxmlformats.org/officeDocument/2006/relationships/hyperlink" Target="consultantplus://offline/ref=5AA02B85363EEB656CA534BC54C2C9016B852768101E414DE9B76D6D2C8DEBDBDFB0B2E946632F42FAEBDD2C94n5x6K" TargetMode="External"/><Relationship Id="rId25" Type="http://schemas.openxmlformats.org/officeDocument/2006/relationships/hyperlink" Target="consultantplus://offline/ref=5AA02B85363EEB656CA534BC54C2C9016A802A651D1E414DE9B76D6D2C8DEBDBCDB0EAE54465314BFBFE8B7DD2029D39CB276E7726AA35FBn0x3K" TargetMode="External"/><Relationship Id="rId33" Type="http://schemas.openxmlformats.org/officeDocument/2006/relationships/hyperlink" Target="consultantplus://offline/ref=5AA02B85363EEB656CA534BC54C2C9016B8D2A6B121E414DE9B76D6D2C8DEBDBDFB0B2E946632F42FAEBDD2C94n5x6K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AA02B85363EEB656CA534BC54C2C9016A832664141D414DE9B76D6D2C8DEBDBDFB0B2E946632F42FAEBDD2C94n5x6K" TargetMode="External"/><Relationship Id="rId20" Type="http://schemas.openxmlformats.org/officeDocument/2006/relationships/hyperlink" Target="consultantplus://offline/ref=5AA02B85363EEB656CA52BA951C2C9016B86266C11151C47E1EE616F2B82B4DECAA1EAE6427B3147E1F7DF2En9x7K" TargetMode="External"/><Relationship Id="rId29" Type="http://schemas.openxmlformats.org/officeDocument/2006/relationships/hyperlink" Target="consultantplus://offline/ref=5AA02B85363EEB656CA534BC54C2C9016A80276D1119414DE9B76D6D2C8DEBDBCDB0EAE544653646F9FE8B7DD2029D39CB276E7726AA35FBn0x3K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A02B85363EEB656CA534BC54C2C9016A842B65171E414DE9B76D6D2C8DEBDBDFB0B2E946632F42FAEBDD2C94n5x6K" TargetMode="External"/><Relationship Id="rId24" Type="http://schemas.openxmlformats.org/officeDocument/2006/relationships/hyperlink" Target="consultantplus://offline/ref=5AA02B85363EEB656CA534BC54C2C9016A822D6D1617414DE9B76D6D2C8DEBDBDFB0B2E946632F42FAEBDD2C94n5x6K" TargetMode="External"/><Relationship Id="rId32" Type="http://schemas.openxmlformats.org/officeDocument/2006/relationships/hyperlink" Target="consultantplus://offline/ref=5AA02B85363EEB656CA534BC54C2C9016B852768101E414DE9B76D6D2C8DEBDBDFB0B2E946632F42FAEBDD2C94n5x6K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AA02B85363EEB656CA534BC54C2C9016A822C6B141B414DE9B76D6D2C8DEBDBDFB0B2E946632F42FAEBDD2C94n5x6K" TargetMode="External"/><Relationship Id="rId23" Type="http://schemas.openxmlformats.org/officeDocument/2006/relationships/hyperlink" Target="consultantplus://offline/ref=5AA02B85363EEB656CA534BC54C2C9016A822F691D1A414DE9B76D6D2C8DEBDBDFB0B2E946632F42FAEBDD2C94n5x6K" TargetMode="External"/><Relationship Id="rId28" Type="http://schemas.openxmlformats.org/officeDocument/2006/relationships/hyperlink" Target="consultantplus://offline/ref=5AA02B85363EEB656CA534BC54C2C9016A822F6E1419414DE9B76D6D2C8DEBDBDFB0B2E946632F42FAEBDD2C94n5x6K" TargetMode="External"/><Relationship Id="rId36" Type="http://schemas.openxmlformats.org/officeDocument/2006/relationships/hyperlink" Target="consultantplus://offline/ref=5AA02B85363EEB656CA52BA951C2C9016B812F6D15151C47E1EE616F2B82B4DECAA1EAE6427B3147E1F7DF2En9x7K" TargetMode="External"/><Relationship Id="rId10" Type="http://schemas.openxmlformats.org/officeDocument/2006/relationships/hyperlink" Target="consultantplus://offline/ref=5AA02B85363EEB656CA534BC54C2C9016A802A651D1E414DE9B76D6D2C8DEBDBCDB0EAE54465314BFBFE8B7DD2029D39CB276E7726AA35FBn0x3K" TargetMode="External"/><Relationship Id="rId19" Type="http://schemas.openxmlformats.org/officeDocument/2006/relationships/hyperlink" Target="consultantplus://offline/ref=5AA02B85363EEB656CA52BA951C2C9016B87286C1D151C47E1EE616F2B82B4DECAA1EAE6427B3147E1F7DF2En9x7K" TargetMode="External"/><Relationship Id="rId31" Type="http://schemas.openxmlformats.org/officeDocument/2006/relationships/hyperlink" Target="consultantplus://offline/ref=5AA02B85363EEB656CA534BC54C2C9016A832664141D414DE9B76D6D2C8DEBDBDFB0B2E946632F42FAEBDD2C94n5x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A02B85363EEB656CA534BC54C2C9016A822D6D1617414DE9B76D6D2C8DEBDBDFB0B2E946632F42FAEBDD2C94n5x6K" TargetMode="External"/><Relationship Id="rId14" Type="http://schemas.openxmlformats.org/officeDocument/2006/relationships/hyperlink" Target="consultantplus://offline/ref=5AA02B85363EEB656CA534BC54C2C9016A80276D1119414DE9B76D6D2C8DEBDBCDB0EAE544653646F9FE8B7DD2029D39CB276E7726AA35FBn0x3K" TargetMode="External"/><Relationship Id="rId22" Type="http://schemas.openxmlformats.org/officeDocument/2006/relationships/hyperlink" Target="consultantplus://offline/ref=5AA02B85363EEB656CA534BC54C2C9016B8D28681E48164FB8E2636824DDB1CBDBF9E5E25A65345CFDF5DDn2xDK" TargetMode="External"/><Relationship Id="rId27" Type="http://schemas.openxmlformats.org/officeDocument/2006/relationships/hyperlink" Target="consultantplus://offline/ref=5AA02B85363EEB656CA534BC54C2C9016A822C6C161E414DE9B76D6D2C8DEBDBDFB0B2E946632F42FAEBDD2C94n5x6K" TargetMode="External"/><Relationship Id="rId30" Type="http://schemas.openxmlformats.org/officeDocument/2006/relationships/hyperlink" Target="consultantplus://offline/ref=5AA02B85363EEB656CA534BC54C2C9016A822C6B141B414DE9B76D6D2C8DEBDBDFB0B2E946632F42FAEBDD2C94n5x6K" TargetMode="External"/><Relationship Id="rId35" Type="http://schemas.openxmlformats.org/officeDocument/2006/relationships/hyperlink" Target="consultantplus://offline/ref=5AA02B85363EEB656CA52BA951C2C9016B86266C11151C47E1EE616F2B82B4DECAA1EAE6427B3147E1F7DF2En9x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2508</Words>
  <Characters>14297</Characters>
  <Application>Microsoft Office Word</Application>
  <DocSecurity>0</DocSecurity>
  <Lines>119</Lines>
  <Paragraphs>33</Paragraphs>
  <ScaleCrop>false</ScaleCrop>
  <Company/>
  <LinksUpToDate>false</LinksUpToDate>
  <CharactersWithSpaces>16772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4</cp:revision>
  <dcterms:created xsi:type="dcterms:W3CDTF">2021-05-27T09:26:00Z</dcterms:created>
  <dcterms:modified xsi:type="dcterms:W3CDTF">2021-06-10T08:50:00Z</dcterms:modified>
</cp:coreProperties>
</file>